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E8973" w14:textId="77777777" w:rsidR="00420E49" w:rsidRPr="00420E49" w:rsidRDefault="00420E49" w:rsidP="00420E49">
      <w:pPr>
        <w:tabs>
          <w:tab w:val="right" w:pos="9029"/>
        </w:tabs>
      </w:pPr>
      <w:bookmarkStart w:id="0" w:name="_Hlk535231385"/>
      <w:r>
        <w:tab/>
      </w:r>
      <w:r w:rsidRPr="00420E49">
        <w:t>......................................., ................</w:t>
      </w:r>
    </w:p>
    <w:p w14:paraId="52DBD692" w14:textId="77777777" w:rsidR="00420E49" w:rsidRPr="00420E49" w:rsidRDefault="00420E49" w:rsidP="00420E49">
      <w:pPr>
        <w:tabs>
          <w:tab w:val="left" w:pos="5680"/>
          <w:tab w:val="right" w:pos="8679"/>
        </w:tabs>
        <w:rPr>
          <w:szCs w:val="20"/>
        </w:rPr>
      </w:pPr>
      <w:r>
        <w:tab/>
      </w:r>
      <w:r w:rsidR="00EF1C47">
        <w:t xml:space="preserve">    </w:t>
      </w:r>
      <w:r>
        <w:rPr>
          <w:szCs w:val="20"/>
        </w:rPr>
        <w:t>miejscowość</w:t>
      </w:r>
      <w:r>
        <w:rPr>
          <w:szCs w:val="20"/>
        </w:rPr>
        <w:tab/>
      </w:r>
      <w:r w:rsidRPr="00420E49">
        <w:rPr>
          <w:szCs w:val="20"/>
        </w:rPr>
        <w:t>data</w:t>
      </w:r>
    </w:p>
    <w:p w14:paraId="56C3780E" w14:textId="77777777" w:rsidR="00E27C7F" w:rsidRDefault="00E27C7F" w:rsidP="00E27C7F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Wnioskodawca: </w:t>
      </w:r>
    </w:p>
    <w:p w14:paraId="23E182D6" w14:textId="77777777" w:rsidR="00E27C7F" w:rsidRDefault="00E27C7F" w:rsidP="00E27C7F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………………………………..…………</w:t>
      </w:r>
    </w:p>
    <w:p w14:paraId="1D6505BD" w14:textId="77777777" w:rsidR="00E27C7F" w:rsidRDefault="00E27C7F" w:rsidP="00E27C7F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(imię i nazwisko/nazwa wnioskodawcy)</w:t>
      </w:r>
    </w:p>
    <w:p w14:paraId="4799EDC4" w14:textId="77777777" w:rsidR="00E27C7F" w:rsidRDefault="00E27C7F" w:rsidP="00E27C7F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……………………….……….…............. </w:t>
      </w:r>
    </w:p>
    <w:p w14:paraId="77434454" w14:textId="77777777" w:rsidR="00E27C7F" w:rsidRDefault="00E27C7F" w:rsidP="00E27C7F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……………………………..……………. </w:t>
      </w:r>
    </w:p>
    <w:p w14:paraId="6AA13955" w14:textId="77777777" w:rsidR="00E27C7F" w:rsidRDefault="00E27C7F" w:rsidP="00E27C7F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(adres) </w:t>
      </w:r>
    </w:p>
    <w:p w14:paraId="46216498" w14:textId="77777777" w:rsidR="00E27C7F" w:rsidRDefault="00E27C7F" w:rsidP="00E27C7F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…………………………….…………….</w:t>
      </w:r>
    </w:p>
    <w:p w14:paraId="0A1CF895" w14:textId="02233CF6" w:rsidR="00EF1C47" w:rsidRPr="00FC567F" w:rsidRDefault="00E27C7F" w:rsidP="00E27C7F">
      <w:pPr>
        <w:spacing w:line="360" w:lineRule="auto"/>
        <w:rPr>
          <w:b/>
        </w:rPr>
      </w:pPr>
      <w:r>
        <w:rPr>
          <w:rFonts w:ascii="TimesNewRoman" w:hAnsi="TimesNewRoman" w:cs="TimesNewRoman"/>
          <w:sz w:val="20"/>
          <w:szCs w:val="20"/>
        </w:rPr>
        <w:t>(nr telefonu/adres e-mail)</w:t>
      </w:r>
      <w:r w:rsidR="00EF1C47" w:rsidRPr="00FC567F">
        <w:rPr>
          <w:b/>
        </w:rPr>
        <w:t xml:space="preserve">                                                           </w:t>
      </w:r>
      <w:r w:rsidR="005F5702">
        <w:rPr>
          <w:b/>
        </w:rPr>
        <w:t xml:space="preserve">  </w:t>
      </w:r>
      <w:r w:rsidR="00EF1C47" w:rsidRPr="00FC567F">
        <w:rPr>
          <w:b/>
        </w:rPr>
        <w:t>Burmistrz Obornik</w:t>
      </w:r>
    </w:p>
    <w:p w14:paraId="14792C0C" w14:textId="77777777" w:rsidR="00EF1C47" w:rsidRPr="00FC567F" w:rsidRDefault="00EF1C47" w:rsidP="00EF1C47">
      <w:pPr>
        <w:spacing w:line="360" w:lineRule="auto"/>
        <w:jc w:val="right"/>
        <w:rPr>
          <w:b/>
        </w:rPr>
      </w:pPr>
      <w:r w:rsidRPr="00FC567F">
        <w:rPr>
          <w:b/>
        </w:rPr>
        <w:t xml:space="preserve">                 ul. Marszałka. J. Piłsudskiego 76</w:t>
      </w:r>
    </w:p>
    <w:p w14:paraId="079B7984" w14:textId="77777777" w:rsidR="00EF1C47" w:rsidRPr="00FC567F" w:rsidRDefault="00EF1C47" w:rsidP="00EF1C47">
      <w:pPr>
        <w:spacing w:line="360" w:lineRule="auto"/>
        <w:jc w:val="center"/>
        <w:rPr>
          <w:b/>
        </w:rPr>
      </w:pPr>
      <w:r w:rsidRPr="00FC567F">
        <w:rPr>
          <w:b/>
        </w:rPr>
        <w:t xml:space="preserve">                                                                   64-600 Oborniki</w:t>
      </w:r>
    </w:p>
    <w:p w14:paraId="7291766C" w14:textId="77777777" w:rsidR="00EF1C47" w:rsidRPr="000B6044" w:rsidRDefault="00EF1C47" w:rsidP="00EF1C47">
      <w:pPr>
        <w:spacing w:line="360" w:lineRule="auto"/>
        <w:jc w:val="center"/>
        <w:rPr>
          <w:rFonts w:ascii="Garamond" w:hAnsi="Garamond"/>
          <w:b/>
        </w:rPr>
      </w:pPr>
    </w:p>
    <w:bookmarkEnd w:id="0"/>
    <w:p w14:paraId="5178F349" w14:textId="2D56051A" w:rsidR="006C143B" w:rsidRDefault="006C143B" w:rsidP="006C143B">
      <w:pPr>
        <w:spacing w:before="240" w:after="240"/>
        <w:jc w:val="center"/>
        <w:rPr>
          <w:b/>
        </w:rPr>
      </w:pPr>
      <w:r>
        <w:rPr>
          <w:b/>
        </w:rPr>
        <w:t xml:space="preserve">Wniosek o wydanie zaświadczenia </w:t>
      </w:r>
      <w:r w:rsidR="00251B71">
        <w:rPr>
          <w:b/>
        </w:rPr>
        <w:t>w sprawie zmiany</w:t>
      </w:r>
      <w:r>
        <w:rPr>
          <w:b/>
        </w:rPr>
        <w:t xml:space="preserve"> numeru porządkowego</w:t>
      </w:r>
    </w:p>
    <w:p w14:paraId="42744A2C" w14:textId="77777777" w:rsidR="00251B71" w:rsidRDefault="00251B71" w:rsidP="006C143B">
      <w:pPr>
        <w:spacing w:before="240" w:after="240"/>
        <w:jc w:val="center"/>
        <w:rPr>
          <w:b/>
        </w:rPr>
      </w:pPr>
    </w:p>
    <w:p w14:paraId="281A20A5" w14:textId="77777777" w:rsidR="006C143B" w:rsidRDefault="006C143B" w:rsidP="006C143B">
      <w:pPr>
        <w:spacing w:line="360" w:lineRule="auto"/>
        <w:jc w:val="both"/>
      </w:pPr>
      <w:r>
        <w:t>Proszę o wydanie zaświadczenia o nadanym numerze porządkowym dla budynku:</w:t>
      </w:r>
    </w:p>
    <w:p w14:paraId="0D632DB7" w14:textId="42E10C25" w:rsidR="006C143B" w:rsidRDefault="006C143B" w:rsidP="006C143B">
      <w:pPr>
        <w:numPr>
          <w:ilvl w:val="0"/>
          <w:numId w:val="1"/>
        </w:numPr>
        <w:spacing w:line="360" w:lineRule="auto"/>
        <w:jc w:val="both"/>
      </w:pPr>
      <w:r>
        <w:t xml:space="preserve">istniejącego </w:t>
      </w:r>
    </w:p>
    <w:p w14:paraId="30DD7BCE" w14:textId="0830A407" w:rsidR="006C143B" w:rsidRDefault="006C143B" w:rsidP="006C143B">
      <w:pPr>
        <w:numPr>
          <w:ilvl w:val="0"/>
          <w:numId w:val="1"/>
        </w:numPr>
        <w:spacing w:line="360" w:lineRule="auto"/>
        <w:jc w:val="both"/>
      </w:pPr>
      <w:r>
        <w:t>mieszkalnego / handlowo-usługowego / …………………………………….…………</w:t>
      </w:r>
    </w:p>
    <w:p w14:paraId="3BE35BC3" w14:textId="77777777" w:rsidR="006C143B" w:rsidRDefault="006C143B" w:rsidP="006C143B">
      <w:pPr>
        <w:ind w:left="720" w:firstLine="4809"/>
        <w:rPr>
          <w:i/>
          <w:vertAlign w:val="superscript"/>
        </w:rPr>
      </w:pPr>
      <w:r>
        <w:rPr>
          <w:i/>
          <w:vertAlign w:val="superscript"/>
        </w:rPr>
        <w:t>(inna funkcja użytkowa)</w:t>
      </w:r>
    </w:p>
    <w:p w14:paraId="1C441E16" w14:textId="12047B31" w:rsidR="006C143B" w:rsidRDefault="006C143B" w:rsidP="006C143B">
      <w:pPr>
        <w:spacing w:line="360" w:lineRule="auto"/>
        <w:jc w:val="both"/>
      </w:pPr>
      <w:r>
        <w:t>usytuowanego na działce oznaczonej w ewidencji gruntów</w:t>
      </w:r>
      <w:r w:rsidR="00D27BF5">
        <w:t xml:space="preserve"> i budynków</w:t>
      </w:r>
      <w:r>
        <w:t>:</w:t>
      </w:r>
    </w:p>
    <w:p w14:paraId="7C42E816" w14:textId="50F6B794" w:rsidR="006C143B" w:rsidRDefault="006C143B" w:rsidP="006C143B">
      <w:pPr>
        <w:spacing w:before="240" w:line="360" w:lineRule="auto"/>
        <w:jc w:val="both"/>
      </w:pPr>
      <w:r>
        <w:t>numer działki …………………………………………………</w:t>
      </w:r>
    </w:p>
    <w:p w14:paraId="2DCE99BE" w14:textId="77777777" w:rsidR="006C143B" w:rsidRDefault="006C143B" w:rsidP="006C143B">
      <w:pPr>
        <w:spacing w:before="240" w:line="360" w:lineRule="auto"/>
        <w:jc w:val="both"/>
      </w:pPr>
      <w:r>
        <w:t>położonej przy ulicy …………………………………………………………………………….</w:t>
      </w:r>
    </w:p>
    <w:p w14:paraId="3C1B4DE9" w14:textId="5B9EF470" w:rsidR="006C143B" w:rsidRPr="00D27BF5" w:rsidRDefault="00D27BF5" w:rsidP="006C143B">
      <w:pPr>
        <w:spacing w:before="240" w:line="360" w:lineRule="auto"/>
        <w:jc w:val="both"/>
        <w:rPr>
          <w:b/>
          <w:bCs/>
        </w:rPr>
      </w:pPr>
      <w:r w:rsidRPr="00D27BF5">
        <w:rPr>
          <w:b/>
          <w:bCs/>
        </w:rPr>
        <w:t>Adres przed zmianą to</w:t>
      </w:r>
      <w:r>
        <w:rPr>
          <w:b/>
          <w:bCs/>
        </w:rPr>
        <w:t xml:space="preserve">: </w:t>
      </w:r>
      <w:r w:rsidR="006C143B">
        <w:t>………………………………</w:t>
      </w:r>
      <w:r>
        <w:t>………………………………………..</w:t>
      </w:r>
    </w:p>
    <w:p w14:paraId="7E88C978" w14:textId="77777777" w:rsidR="006C143B" w:rsidRPr="006C143B" w:rsidRDefault="006C143B" w:rsidP="006C143B">
      <w:pPr>
        <w:spacing w:before="480"/>
        <w:ind w:firstLine="5103"/>
        <w:jc w:val="center"/>
      </w:pPr>
      <w:r>
        <w:t>………………………………………….</w:t>
      </w:r>
    </w:p>
    <w:p w14:paraId="60A5FB06" w14:textId="77777777" w:rsidR="006C143B" w:rsidRDefault="006C143B" w:rsidP="006C143B">
      <w:pPr>
        <w:ind w:firstLine="5103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(podpis wnioskodawcy)</w:t>
      </w:r>
    </w:p>
    <w:p w14:paraId="5A9C0DE3" w14:textId="77777777" w:rsidR="006C143B" w:rsidRDefault="006C143B" w:rsidP="006C143B">
      <w:pPr>
        <w:ind w:firstLine="5103"/>
        <w:jc w:val="center"/>
        <w:rPr>
          <w:i/>
          <w:sz w:val="16"/>
          <w:szCs w:val="16"/>
        </w:rPr>
      </w:pPr>
    </w:p>
    <w:p w14:paraId="2FCDAF35" w14:textId="77777777" w:rsidR="006C143B" w:rsidRDefault="006C143B" w:rsidP="006C143B">
      <w:pPr>
        <w:ind w:firstLine="5103"/>
        <w:jc w:val="center"/>
        <w:rPr>
          <w:i/>
          <w:sz w:val="16"/>
          <w:szCs w:val="16"/>
        </w:rPr>
      </w:pPr>
    </w:p>
    <w:p w14:paraId="00C753C2" w14:textId="77777777" w:rsidR="006C143B" w:rsidRDefault="006C143B" w:rsidP="006C143B">
      <w:pPr>
        <w:ind w:firstLine="5103"/>
        <w:jc w:val="center"/>
        <w:rPr>
          <w:i/>
          <w:sz w:val="16"/>
          <w:szCs w:val="16"/>
        </w:rPr>
      </w:pPr>
    </w:p>
    <w:p w14:paraId="79E4E23C" w14:textId="77777777" w:rsidR="006C143B" w:rsidRDefault="006C143B" w:rsidP="006C143B">
      <w:pPr>
        <w:ind w:firstLine="5103"/>
        <w:jc w:val="center"/>
        <w:rPr>
          <w:i/>
          <w:sz w:val="16"/>
          <w:szCs w:val="16"/>
        </w:rPr>
      </w:pPr>
    </w:p>
    <w:p w14:paraId="5CC810CE" w14:textId="77777777" w:rsidR="006C143B" w:rsidRDefault="006C143B" w:rsidP="006C143B">
      <w:pPr>
        <w:ind w:firstLine="5103"/>
        <w:jc w:val="center"/>
        <w:rPr>
          <w:i/>
          <w:sz w:val="16"/>
          <w:szCs w:val="16"/>
        </w:rPr>
      </w:pPr>
    </w:p>
    <w:p w14:paraId="0239A1B5" w14:textId="77777777" w:rsidR="006C143B" w:rsidRDefault="006C143B" w:rsidP="006C143B">
      <w:pPr>
        <w:ind w:firstLine="5103"/>
        <w:jc w:val="center"/>
        <w:rPr>
          <w:i/>
          <w:sz w:val="16"/>
          <w:szCs w:val="16"/>
        </w:rPr>
      </w:pPr>
    </w:p>
    <w:p w14:paraId="77FD3B52" w14:textId="77777777" w:rsidR="006C143B" w:rsidRDefault="006C143B" w:rsidP="006C143B">
      <w:pPr>
        <w:ind w:firstLine="5103"/>
        <w:jc w:val="center"/>
        <w:rPr>
          <w:i/>
          <w:sz w:val="16"/>
          <w:szCs w:val="16"/>
        </w:rPr>
      </w:pPr>
    </w:p>
    <w:p w14:paraId="3370D05A" w14:textId="77777777" w:rsidR="007C308A" w:rsidRDefault="007C308A" w:rsidP="006C143B"/>
    <w:p w14:paraId="78713845" w14:textId="77777777" w:rsidR="00D27BF5" w:rsidRDefault="00D27BF5" w:rsidP="006C143B"/>
    <w:p w14:paraId="587F3E66" w14:textId="77777777" w:rsidR="00D27BF5" w:rsidRDefault="00D27BF5" w:rsidP="006C143B"/>
    <w:p w14:paraId="51F5B5C8" w14:textId="77777777" w:rsidR="00D27BF5" w:rsidRDefault="00D27BF5" w:rsidP="006C143B"/>
    <w:p w14:paraId="487AF704" w14:textId="77777777" w:rsidR="00D27BF5" w:rsidRDefault="00D27BF5" w:rsidP="006C143B"/>
    <w:p w14:paraId="6ABCA4D8" w14:textId="77777777" w:rsidR="00D27BF5" w:rsidRDefault="00D27BF5" w:rsidP="006C143B"/>
    <w:p w14:paraId="22066D5A" w14:textId="77777777" w:rsidR="00D27BF5" w:rsidRDefault="00D27BF5" w:rsidP="006C143B"/>
    <w:p w14:paraId="2437B53D" w14:textId="77777777" w:rsidR="00D27BF5" w:rsidRDefault="00D27BF5" w:rsidP="006C143B"/>
    <w:p w14:paraId="23268120" w14:textId="77777777" w:rsidR="00D27BF5" w:rsidRDefault="00D27BF5" w:rsidP="006C143B"/>
    <w:p w14:paraId="3C5921F0" w14:textId="77777777" w:rsidR="006153FC" w:rsidRPr="006153FC" w:rsidRDefault="006153FC" w:rsidP="006153FC">
      <w:pPr>
        <w:spacing w:after="160" w:line="259" w:lineRule="auto"/>
        <w:jc w:val="center"/>
        <w:rPr>
          <w:rFonts w:ascii="Garamond" w:eastAsia="Aptos" w:hAnsi="Garamond"/>
          <w:b/>
          <w:sz w:val="20"/>
          <w:szCs w:val="20"/>
          <w:lang w:eastAsia="en-US"/>
        </w:rPr>
      </w:pPr>
      <w:r w:rsidRPr="006153FC">
        <w:rPr>
          <w:rFonts w:ascii="Garamond" w:eastAsia="Aptos" w:hAnsi="Garamond"/>
          <w:b/>
          <w:sz w:val="20"/>
          <w:szCs w:val="20"/>
          <w:lang w:eastAsia="en-US"/>
        </w:rPr>
        <w:t xml:space="preserve">Ogólna klauzula informacyjna </w:t>
      </w:r>
    </w:p>
    <w:p w14:paraId="4277C21D" w14:textId="77777777" w:rsidR="006153FC" w:rsidRPr="006153FC" w:rsidRDefault="006153FC" w:rsidP="006153FC">
      <w:pPr>
        <w:spacing w:after="16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6153FC">
        <w:rPr>
          <w:rFonts w:ascii="Garamond" w:eastAsia="Aptos" w:hAnsi="Garamond"/>
          <w:sz w:val="20"/>
          <w:szCs w:val="20"/>
          <w:lang w:eastAsia="en-US"/>
        </w:rPr>
        <w:t xml:space="preserve">Zgodnie z art. 13 ust. 1 i 2 rozporządzenia Parlamentu Europejskiego i Rady (UE) 2016/679 </w:t>
      </w:r>
      <w:r w:rsidRPr="006153FC">
        <w:rPr>
          <w:rFonts w:ascii="Garamond" w:eastAsia="Aptos" w:hAnsi="Garamond"/>
          <w:sz w:val="20"/>
          <w:szCs w:val="20"/>
          <w:lang w:eastAsia="en-US"/>
        </w:rPr>
        <w:br/>
        <w:t xml:space="preserve">z 27.04.2016 r. w sprawie ochrony osób fizycznych w związku z przetwarzaniem danych osobowych </w:t>
      </w:r>
      <w:r w:rsidRPr="006153FC">
        <w:rPr>
          <w:rFonts w:ascii="Garamond" w:eastAsia="Aptos" w:hAnsi="Garamond"/>
          <w:sz w:val="20"/>
          <w:szCs w:val="20"/>
          <w:lang w:eastAsia="en-US"/>
        </w:rPr>
        <w:br/>
        <w:t xml:space="preserve">i w sprawie swobodnego przepływu takich danych oraz uchylenia dyrektywy 95/46/WE (ogólne rozporządzenie o ochronie danych) (Dz. Urz. UE L 119, s. 1) – dalej RODO − informujemy, że: </w:t>
      </w:r>
    </w:p>
    <w:p w14:paraId="075EA8C8" w14:textId="77777777" w:rsidR="006153FC" w:rsidRPr="006153FC" w:rsidRDefault="006153FC" w:rsidP="006153FC">
      <w:pPr>
        <w:numPr>
          <w:ilvl w:val="0"/>
          <w:numId w:val="3"/>
        </w:numPr>
        <w:spacing w:after="4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6153FC">
        <w:rPr>
          <w:rFonts w:ascii="Garamond" w:eastAsia="Aptos" w:hAnsi="Garamond"/>
          <w:b/>
          <w:sz w:val="20"/>
          <w:szCs w:val="20"/>
          <w:lang w:eastAsia="en-US"/>
        </w:rPr>
        <w:t>Administratorami Pani/Pana danych osobowych są:</w:t>
      </w:r>
    </w:p>
    <w:p w14:paraId="557DB6C1" w14:textId="77777777" w:rsidR="006153FC" w:rsidRPr="006153FC" w:rsidRDefault="006153FC" w:rsidP="006153FC">
      <w:pPr>
        <w:spacing w:afterLines="40" w:after="96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6153FC">
        <w:rPr>
          <w:rFonts w:ascii="Garamond" w:eastAsia="Aptos" w:hAnsi="Garamond"/>
          <w:sz w:val="20"/>
          <w:szCs w:val="20"/>
          <w:lang w:eastAsia="en-US"/>
        </w:rPr>
        <w:t xml:space="preserve">Administratorem Pani/Pana danych osobowych jest Burmistrz Obornik, ul. marsz. J. Piłsudskiego 76, 64-600 Oborniki tel. (+48 61) 65 59 100,fax (+48 61) 65 59 101, e-mail </w:t>
      </w:r>
      <w:hyperlink r:id="rId7" w:history="1">
        <w:r w:rsidRPr="006153FC">
          <w:rPr>
            <w:rFonts w:ascii="Garamond" w:eastAsia="Aptos" w:hAnsi="Garamond"/>
            <w:color w:val="467886"/>
            <w:sz w:val="20"/>
            <w:szCs w:val="20"/>
            <w:u w:val="single"/>
            <w:lang w:eastAsia="en-US"/>
          </w:rPr>
          <w:t>um@um.oborniki.pl</w:t>
        </w:r>
      </w:hyperlink>
      <w:r w:rsidRPr="006153FC">
        <w:rPr>
          <w:rFonts w:ascii="Garamond" w:eastAsia="Aptos" w:hAnsi="Garamond"/>
          <w:sz w:val="20"/>
          <w:szCs w:val="20"/>
          <w:lang w:eastAsia="en-US"/>
        </w:rPr>
        <w:t xml:space="preserve"> zwany dalej „Administratorem”.</w:t>
      </w:r>
    </w:p>
    <w:p w14:paraId="52D8E97F" w14:textId="77777777" w:rsidR="006153FC" w:rsidRPr="006153FC" w:rsidRDefault="006153FC" w:rsidP="006153FC">
      <w:pPr>
        <w:numPr>
          <w:ilvl w:val="0"/>
          <w:numId w:val="3"/>
        </w:numPr>
        <w:spacing w:after="4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6153FC">
        <w:rPr>
          <w:rFonts w:ascii="Garamond" w:eastAsia="Aptos" w:hAnsi="Garamond"/>
          <w:b/>
          <w:sz w:val="20"/>
          <w:szCs w:val="20"/>
          <w:lang w:eastAsia="en-US"/>
        </w:rPr>
        <w:t>Inspektor Ochrony Danych</w:t>
      </w:r>
    </w:p>
    <w:p w14:paraId="66828FBE" w14:textId="77777777" w:rsidR="006153FC" w:rsidRPr="006153FC" w:rsidRDefault="006153FC" w:rsidP="006153FC">
      <w:pPr>
        <w:spacing w:after="4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6153FC">
        <w:rPr>
          <w:rFonts w:ascii="Garamond" w:eastAsia="Aptos" w:hAnsi="Garamond"/>
          <w:sz w:val="20"/>
          <w:szCs w:val="20"/>
          <w:lang w:eastAsia="en-US"/>
        </w:rPr>
        <w:t>W sprawach ochrony Pani/Pana danych można kontaktować się z wyznaczonym Inspektorem Ochrony Danych pod adresem: e-mail iod@synergiaconsulting.pl pod numerem telefonu 500 610 605 lub pisemnie na adres siedziby Administratora</w:t>
      </w:r>
      <w:r w:rsidRPr="006153FC">
        <w:rPr>
          <w:rFonts w:ascii="Garamond" w:eastAsia="Aptos" w:hAnsi="Garamond" w:cs="Aptos"/>
          <w:sz w:val="20"/>
          <w:szCs w:val="20"/>
          <w:lang w:eastAsia="en-US"/>
        </w:rPr>
        <w:t>;</w:t>
      </w:r>
    </w:p>
    <w:p w14:paraId="39D1475D" w14:textId="77777777" w:rsidR="006153FC" w:rsidRPr="006153FC" w:rsidRDefault="006153FC" w:rsidP="006153FC">
      <w:pPr>
        <w:numPr>
          <w:ilvl w:val="0"/>
          <w:numId w:val="3"/>
        </w:numPr>
        <w:spacing w:after="4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6153FC">
        <w:rPr>
          <w:rFonts w:ascii="Garamond" w:eastAsia="Aptos" w:hAnsi="Garamond"/>
          <w:b/>
          <w:sz w:val="20"/>
          <w:szCs w:val="20"/>
          <w:lang w:eastAsia="en-US"/>
        </w:rPr>
        <w:t xml:space="preserve">Ogólne cele i podstawy przetwarzania </w:t>
      </w:r>
    </w:p>
    <w:p w14:paraId="2CAB7E5F" w14:textId="77777777" w:rsidR="006153FC" w:rsidRPr="006153FC" w:rsidRDefault="006153FC" w:rsidP="006153FC">
      <w:pPr>
        <w:spacing w:after="4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6153FC">
        <w:rPr>
          <w:rFonts w:ascii="Garamond" w:eastAsia="Aptos" w:hAnsi="Garamond"/>
          <w:sz w:val="20"/>
          <w:szCs w:val="20"/>
          <w:lang w:eastAsia="en-US"/>
        </w:rPr>
        <w:t>Administrator będzie przetwarzał Pani/Pana dane osobowe przede wszystkim w celu realizacji; zadań; własnych, zleconych, porozumień realizowanych z innymi organami samorządu terytorialnego lub administracji rządowej. Zadania te określa w szczególności ustawa z dnia 8 marca 1990 r. o samorządzie gminnym.</w:t>
      </w:r>
    </w:p>
    <w:p w14:paraId="4A1BD635" w14:textId="77777777" w:rsidR="006153FC" w:rsidRPr="006153FC" w:rsidRDefault="006153FC" w:rsidP="006153FC">
      <w:pPr>
        <w:spacing w:after="4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6153FC">
        <w:rPr>
          <w:rFonts w:ascii="Garamond" w:eastAsia="Aptos" w:hAnsi="Garamond"/>
          <w:sz w:val="20"/>
          <w:szCs w:val="20"/>
          <w:lang w:eastAsia="en-US"/>
        </w:rPr>
        <w:t>Ogólne podstawy przetwarzania danych osobowych przez Administratora zawarte są w art. 6 ust. 1 lit a-e RODO, art. 10 RODO oraz art. 9 ust. 2 lit b, c, g, h, i RODO.</w:t>
      </w:r>
    </w:p>
    <w:p w14:paraId="28F584F9" w14:textId="77777777" w:rsidR="006153FC" w:rsidRPr="006153FC" w:rsidRDefault="006153FC" w:rsidP="006153FC">
      <w:pPr>
        <w:spacing w:after="4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6153FC">
        <w:rPr>
          <w:rFonts w:ascii="Garamond" w:eastAsia="Aptos" w:hAnsi="Garamond"/>
          <w:sz w:val="20"/>
          <w:szCs w:val="20"/>
          <w:lang w:eastAsia="en-US"/>
        </w:rPr>
        <w:t xml:space="preserve">Dokładne informacje o celach i podstawach prawnych przetwarzania danych osobowych są dostępne w klauzulach informacyjnych dotyczących poszczególnych zadań realizowanych przez Gminę Oborniki </w:t>
      </w:r>
    </w:p>
    <w:p w14:paraId="6DFB1680" w14:textId="77777777" w:rsidR="006153FC" w:rsidRPr="006153FC" w:rsidRDefault="006153FC" w:rsidP="006153FC">
      <w:pPr>
        <w:numPr>
          <w:ilvl w:val="0"/>
          <w:numId w:val="3"/>
        </w:numPr>
        <w:spacing w:after="4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6153FC">
        <w:rPr>
          <w:rFonts w:ascii="Garamond" w:eastAsia="Aptos" w:hAnsi="Garamond"/>
          <w:b/>
          <w:sz w:val="20"/>
          <w:szCs w:val="20"/>
          <w:lang w:eastAsia="en-US"/>
        </w:rPr>
        <w:t>Odbiorcy danych</w:t>
      </w:r>
    </w:p>
    <w:p w14:paraId="549B28BB" w14:textId="77777777" w:rsidR="006153FC" w:rsidRPr="006153FC" w:rsidRDefault="006153FC" w:rsidP="006153FC">
      <w:pPr>
        <w:spacing w:after="4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6153FC">
        <w:rPr>
          <w:rFonts w:ascii="Garamond" w:eastAsia="Aptos" w:hAnsi="Garamond"/>
          <w:sz w:val="20"/>
          <w:szCs w:val="20"/>
          <w:lang w:eastAsia="en-US"/>
        </w:rPr>
        <w:t xml:space="preserve">Pani/Pana dane osobowe mogą być udostępniane: </w:t>
      </w:r>
    </w:p>
    <w:p w14:paraId="5F766E11" w14:textId="77777777" w:rsidR="006153FC" w:rsidRPr="006153FC" w:rsidRDefault="006153FC" w:rsidP="006153FC">
      <w:pPr>
        <w:numPr>
          <w:ilvl w:val="0"/>
          <w:numId w:val="4"/>
        </w:numPr>
        <w:spacing w:after="40" w:line="252" w:lineRule="auto"/>
        <w:contextualSpacing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6153FC">
        <w:rPr>
          <w:rFonts w:ascii="Garamond" w:hAnsi="Garamond"/>
          <w:color w:val="000000"/>
          <w:sz w:val="20"/>
          <w:szCs w:val="20"/>
          <w:lang w:eastAsia="en-US"/>
        </w:rPr>
        <w:t>podmiotom, które przetwarzają dane osobowe w imieniu Administratora na podstawie zawartej z Administratorem umowy powierzenia przetwarzania danych osobowych m.in. firmom</w:t>
      </w:r>
      <w:r w:rsidRPr="006153FC">
        <w:rPr>
          <w:rFonts w:ascii="Garamond" w:eastAsia="Aptos" w:hAnsi="Garamond"/>
          <w:sz w:val="20"/>
          <w:szCs w:val="20"/>
          <w:lang w:eastAsia="en-US"/>
        </w:rPr>
        <w:t xml:space="preserve"> informatycznym, hostingowym, prawniczym,  audytorskim, firmom zajmującym się ochroną danych osobowych, </w:t>
      </w:r>
    </w:p>
    <w:p w14:paraId="5D695DBD" w14:textId="77777777" w:rsidR="006153FC" w:rsidRPr="006153FC" w:rsidRDefault="006153FC" w:rsidP="006153FC">
      <w:pPr>
        <w:numPr>
          <w:ilvl w:val="0"/>
          <w:numId w:val="4"/>
        </w:numPr>
        <w:spacing w:after="40" w:line="252" w:lineRule="auto"/>
        <w:contextualSpacing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6153FC">
        <w:rPr>
          <w:rFonts w:ascii="Garamond" w:eastAsia="Aptos" w:hAnsi="Garamond"/>
          <w:sz w:val="20"/>
          <w:szCs w:val="20"/>
          <w:lang w:eastAsia="en-US"/>
        </w:rPr>
        <w:t>oprócz tego możemy zostać zobowiązani np. na podstawie przepisu prawa do udostępnienia Pana/Pani danych osobowych podmiotom prywatnym i publicznym</w:t>
      </w:r>
    </w:p>
    <w:p w14:paraId="2E3DF427" w14:textId="77777777" w:rsidR="006153FC" w:rsidRPr="006153FC" w:rsidRDefault="006153FC" w:rsidP="006153FC">
      <w:pPr>
        <w:numPr>
          <w:ilvl w:val="0"/>
          <w:numId w:val="3"/>
        </w:numPr>
        <w:spacing w:afterLines="40" w:after="96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6153FC">
        <w:rPr>
          <w:rFonts w:ascii="Garamond" w:eastAsia="Aptos" w:hAnsi="Garamond"/>
          <w:b/>
          <w:sz w:val="20"/>
          <w:szCs w:val="20"/>
          <w:lang w:eastAsia="en-US"/>
        </w:rPr>
        <w:t xml:space="preserve">Okres przechowywania danych </w:t>
      </w:r>
    </w:p>
    <w:p w14:paraId="19CC4381" w14:textId="77777777" w:rsidR="006153FC" w:rsidRPr="006153FC" w:rsidRDefault="006153FC" w:rsidP="006153FC">
      <w:pPr>
        <w:spacing w:after="16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6153FC">
        <w:rPr>
          <w:rFonts w:ascii="Garamond" w:eastAsia="Aptos" w:hAnsi="Garamond"/>
          <w:sz w:val="20"/>
          <w:szCs w:val="20"/>
          <w:lang w:eastAsia="en-US"/>
        </w:rPr>
        <w:t>Pani/Pana dane osobowe po zrealizowaniu celu, dla którego zostały zebrane, będą przetwarzane w celach archiwalnych i przechowywane przez okres niezbędny wynikający z przepisów dotyczących archiwizowania dokumentów obowiązujących u Administratora (Rzeczowy Wykaz Akt), lub przez okres wynikający bezpośrednio z przepisów ustawy z dnia 14 lipca 1983 r. o narodowym zasobie archiwalnym i archiwach. W przypadku przetwarzania na podstawie zgody do czasu zrealizowania celu lub jej odwołania.</w:t>
      </w:r>
    </w:p>
    <w:p w14:paraId="4C465C57" w14:textId="77777777" w:rsidR="006153FC" w:rsidRPr="006153FC" w:rsidRDefault="006153FC" w:rsidP="006153FC">
      <w:pPr>
        <w:numPr>
          <w:ilvl w:val="0"/>
          <w:numId w:val="3"/>
        </w:numPr>
        <w:spacing w:after="200" w:line="252" w:lineRule="auto"/>
        <w:contextualSpacing/>
        <w:jc w:val="both"/>
        <w:rPr>
          <w:rFonts w:ascii="Garamond" w:eastAsia="Aptos" w:hAnsi="Garamond" w:cs="Aptos"/>
          <w:b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b/>
          <w:sz w:val="20"/>
          <w:szCs w:val="20"/>
          <w:lang w:eastAsia="en-US"/>
        </w:rPr>
        <w:t>Posiada Pani/Pan prawo do;</w:t>
      </w:r>
    </w:p>
    <w:p w14:paraId="42516373" w14:textId="77777777" w:rsidR="006153FC" w:rsidRPr="006153FC" w:rsidRDefault="006153FC" w:rsidP="006153FC">
      <w:pPr>
        <w:numPr>
          <w:ilvl w:val="0"/>
          <w:numId w:val="2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sz w:val="20"/>
          <w:szCs w:val="20"/>
          <w:lang w:eastAsia="en-US"/>
        </w:rPr>
        <w:t>dostępu do treści swoich danych na podstawie art. 15 RODO przy czym:</w:t>
      </w:r>
    </w:p>
    <w:p w14:paraId="4761178E" w14:textId="77777777" w:rsidR="006153FC" w:rsidRPr="006153FC" w:rsidRDefault="006153FC" w:rsidP="006153FC">
      <w:pPr>
        <w:spacing w:line="252" w:lineRule="auto"/>
        <w:ind w:left="720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sz w:val="20"/>
          <w:szCs w:val="20"/>
          <w:lang w:eastAsia="en-US"/>
        </w:rPr>
        <w:t xml:space="preserve">prawo dostępu do Pani/Pana danych osobowych, które zostały zebrane w sposób pośredni (z innych źródeł) w pewnych okolicznościach będzie ograniczone tj. w sytuacjach gdy żądanie dostępu do Pani/Pana danych mogłoby wpłynąć na prawa i wolności osób od których dane pozyskano, powyższe ograniczenie zostało wprowadzone ustawą wdrażającą RODO* i wynika z następujących przepisów: </w:t>
      </w:r>
    </w:p>
    <w:p w14:paraId="72D18830" w14:textId="77777777" w:rsidR="006153FC" w:rsidRPr="006153FC" w:rsidRDefault="006153FC" w:rsidP="006153FC">
      <w:pPr>
        <w:numPr>
          <w:ilvl w:val="0"/>
          <w:numId w:val="6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sz w:val="20"/>
          <w:szCs w:val="20"/>
          <w:lang w:eastAsia="en-US"/>
        </w:rPr>
        <w:t xml:space="preserve">ustawy z dnia </w:t>
      </w:r>
      <w:r w:rsidRPr="006153FC">
        <w:rPr>
          <w:rFonts w:ascii="Garamond" w:hAnsi="Garamond" w:cs="Aptos"/>
          <w:color w:val="000000"/>
          <w:sz w:val="20"/>
          <w:szCs w:val="20"/>
        </w:rPr>
        <w:t>14 czerwca 1960 r</w:t>
      </w:r>
      <w:r w:rsidRPr="006153FC">
        <w:rPr>
          <w:rFonts w:ascii="Garamond" w:eastAsia="Aptos" w:hAnsi="Garamond" w:cs="Aptos"/>
          <w:sz w:val="20"/>
          <w:szCs w:val="20"/>
          <w:lang w:eastAsia="en-US"/>
        </w:rPr>
        <w:t xml:space="preserve">. Kodeks postępowania administracyjnego; </w:t>
      </w:r>
    </w:p>
    <w:p w14:paraId="6B627EF7" w14:textId="77777777" w:rsidR="006153FC" w:rsidRPr="006153FC" w:rsidRDefault="006153FC" w:rsidP="006153FC">
      <w:pPr>
        <w:numPr>
          <w:ilvl w:val="0"/>
          <w:numId w:val="6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sz w:val="20"/>
          <w:szCs w:val="20"/>
          <w:lang w:eastAsia="en-US"/>
        </w:rPr>
        <w:t>ustawy z dnia 11 sierpnia 2001 r. o szczególnych zasadach odbudowy, remontów i rozbiórek obiektów budowlanych zniszczonych lub uszkodzonych w wyniku działania żywiołu;</w:t>
      </w:r>
    </w:p>
    <w:p w14:paraId="3CADA85E" w14:textId="77777777" w:rsidR="006153FC" w:rsidRPr="006153FC" w:rsidRDefault="006153FC" w:rsidP="006153FC">
      <w:pPr>
        <w:numPr>
          <w:ilvl w:val="0"/>
          <w:numId w:val="6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sz w:val="20"/>
          <w:szCs w:val="20"/>
          <w:lang w:eastAsia="en-US"/>
        </w:rPr>
        <w:t>ustawy z dnia 27 marca 2003 r. o planowaniu i zagospodarowaniu przestrzennym;</w:t>
      </w:r>
    </w:p>
    <w:p w14:paraId="6D20E182" w14:textId="77777777" w:rsidR="006153FC" w:rsidRPr="006153FC" w:rsidRDefault="006153FC" w:rsidP="006153FC">
      <w:pPr>
        <w:numPr>
          <w:ilvl w:val="0"/>
          <w:numId w:val="6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sz w:val="20"/>
          <w:szCs w:val="20"/>
          <w:lang w:eastAsia="en-US"/>
        </w:rPr>
        <w:t>ustawy z dnia 9 października 2015 r. o rewitalizacji</w:t>
      </w:r>
    </w:p>
    <w:p w14:paraId="21781D62" w14:textId="77777777" w:rsidR="006153FC" w:rsidRPr="006153FC" w:rsidRDefault="006153FC" w:rsidP="006153FC">
      <w:pPr>
        <w:spacing w:line="252" w:lineRule="auto"/>
        <w:ind w:left="360"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sz w:val="20"/>
          <w:szCs w:val="20"/>
          <w:lang w:eastAsia="en-US"/>
        </w:rPr>
        <w:t>Ponadto dostęp do Pani/Pana danych osobowych w związku z postępowaniem o udzielenie zamówienia publicznego, w przypadkach gdy Pani/Pana żądanie wymagałoby niewspółmiernie dużego wysiłku by je zrealizować, Administrator ma prawo oczekiwać od Pani/Pana wskazania dodatkowych informacji mających w szczególności mających na celu sprecyzowanie nazwy lub daty zakończonego postępowania o udzielenie zamówienia</w:t>
      </w:r>
    </w:p>
    <w:p w14:paraId="180BF479" w14:textId="77777777" w:rsidR="006153FC" w:rsidRPr="006153FC" w:rsidRDefault="006153FC" w:rsidP="006153FC">
      <w:pPr>
        <w:numPr>
          <w:ilvl w:val="0"/>
          <w:numId w:val="2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sz w:val="20"/>
          <w:szCs w:val="20"/>
          <w:lang w:eastAsia="en-US"/>
        </w:rPr>
        <w:t>żądania sprostowania danych, które są nieprawidłowe przy czym;</w:t>
      </w:r>
    </w:p>
    <w:p w14:paraId="1DAE7E75" w14:textId="77777777" w:rsidR="006153FC" w:rsidRPr="006153FC" w:rsidRDefault="006153FC" w:rsidP="006153FC">
      <w:pPr>
        <w:spacing w:line="252" w:lineRule="auto"/>
        <w:ind w:left="720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sz w:val="20"/>
          <w:szCs w:val="20"/>
          <w:lang w:eastAsia="en-US"/>
        </w:rPr>
        <w:t>w przypadku postępowania o udzielenie zamówienia publicznego skorzystanie przez Panią/Pana z uprawnienia do sprostowania nie może skutkować zmianą wyniku postępowania o udzielenie zamówienia publicznego lub konkursu ani zmianą postanowień umowy w zakresie niezgodnym z ustawą</w:t>
      </w:r>
    </w:p>
    <w:p w14:paraId="4A360055" w14:textId="77777777" w:rsidR="006153FC" w:rsidRPr="006153FC" w:rsidRDefault="006153FC" w:rsidP="006153FC">
      <w:pPr>
        <w:numPr>
          <w:ilvl w:val="0"/>
          <w:numId w:val="2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sz w:val="20"/>
          <w:szCs w:val="20"/>
          <w:lang w:eastAsia="en-US"/>
        </w:rPr>
        <w:t>żądania usunięcia danych na podstawie art. 17 RODO, z zastrzeżeniem art. 17 ust. 3 lit b, e RODO tj. dane są niezbędne:</w:t>
      </w:r>
    </w:p>
    <w:p w14:paraId="14B78EB4" w14:textId="77777777" w:rsidR="006153FC" w:rsidRPr="006153FC" w:rsidRDefault="006153FC" w:rsidP="006153FC">
      <w:pPr>
        <w:numPr>
          <w:ilvl w:val="0"/>
          <w:numId w:val="7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sz w:val="20"/>
          <w:szCs w:val="20"/>
          <w:lang w:eastAsia="en-US"/>
        </w:rPr>
        <w:lastRenderedPageBreak/>
        <w:t xml:space="preserve">do 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administratorowi; </w:t>
      </w:r>
    </w:p>
    <w:p w14:paraId="60EA505A" w14:textId="77777777" w:rsidR="006153FC" w:rsidRPr="006153FC" w:rsidRDefault="006153FC" w:rsidP="006153FC">
      <w:pPr>
        <w:numPr>
          <w:ilvl w:val="0"/>
          <w:numId w:val="7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sz w:val="20"/>
          <w:szCs w:val="20"/>
          <w:lang w:eastAsia="en-US"/>
        </w:rPr>
        <w:t>do ustalenia, dochodzenia lub obrony roszczeń</w:t>
      </w:r>
    </w:p>
    <w:p w14:paraId="1819790B" w14:textId="77777777" w:rsidR="006153FC" w:rsidRPr="006153FC" w:rsidRDefault="006153FC" w:rsidP="006153FC">
      <w:pPr>
        <w:numPr>
          <w:ilvl w:val="0"/>
          <w:numId w:val="2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sz w:val="20"/>
          <w:szCs w:val="20"/>
          <w:lang w:eastAsia="en-US"/>
        </w:rPr>
        <w:t>prawo do przenoszenia danych, na podstawie art. 20 RODO;</w:t>
      </w:r>
    </w:p>
    <w:p w14:paraId="24456780" w14:textId="77777777" w:rsidR="006153FC" w:rsidRPr="006153FC" w:rsidRDefault="006153FC" w:rsidP="006153FC">
      <w:pPr>
        <w:numPr>
          <w:ilvl w:val="0"/>
          <w:numId w:val="2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sz w:val="20"/>
          <w:szCs w:val="20"/>
          <w:lang w:eastAsia="en-US"/>
        </w:rPr>
        <w:t>prawo do cofnięcia udzielonej zgody — w odniesieniu do danych osobowych przetwarzanych na podstawie zgody</w:t>
      </w:r>
    </w:p>
    <w:p w14:paraId="15A05E70" w14:textId="77777777" w:rsidR="006153FC" w:rsidRPr="006153FC" w:rsidRDefault="006153FC" w:rsidP="006153FC">
      <w:pPr>
        <w:numPr>
          <w:ilvl w:val="0"/>
          <w:numId w:val="2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sz w:val="20"/>
          <w:szCs w:val="20"/>
          <w:lang w:eastAsia="en-US"/>
        </w:rPr>
        <w:t>prawo do ograniczenia przetwarzania na podstawie art. 18 ust. 1  RODO przy czym prawo to zostało ograniczone przez ustawę wdrażającą RODO* w następujących przepisach:</w:t>
      </w:r>
    </w:p>
    <w:p w14:paraId="4453A65C" w14:textId="77777777" w:rsidR="006153FC" w:rsidRPr="006153FC" w:rsidRDefault="006153FC" w:rsidP="006153FC">
      <w:pPr>
        <w:numPr>
          <w:ilvl w:val="0"/>
          <w:numId w:val="5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sz w:val="20"/>
          <w:szCs w:val="20"/>
          <w:lang w:eastAsia="en-US"/>
        </w:rPr>
        <w:t>w ustawie z dnia 14 czerwca 1960 r. – Kodeks postępowania administracyjnego - wystąpienie z żądaniem ograniczenia przetwarzania  nie wpływa na tok i wynik postępowania</w:t>
      </w:r>
    </w:p>
    <w:p w14:paraId="5821EFB0" w14:textId="77777777" w:rsidR="006153FC" w:rsidRPr="006153FC" w:rsidRDefault="006153FC" w:rsidP="006153FC">
      <w:pPr>
        <w:numPr>
          <w:ilvl w:val="0"/>
          <w:numId w:val="5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sz w:val="20"/>
          <w:szCs w:val="20"/>
          <w:lang w:eastAsia="en-US"/>
        </w:rPr>
        <w:t>w ustawie z dnia 11 sierpnia 2001 r. o szczególnych zasadach odbudowy, remontów i rozbiórek obiektów budowlanych zniszczonych lub uszkodzonych w wyniku działania żywiołu - wystąpienie z żądaniem ograniczenia przetwarzania nie wpływa na przebieg i wynik postępowań w przedmiocie uchwalania miejscowych planów odbudowy</w:t>
      </w:r>
    </w:p>
    <w:p w14:paraId="28F50BBB" w14:textId="77777777" w:rsidR="006153FC" w:rsidRPr="006153FC" w:rsidRDefault="006153FC" w:rsidP="006153FC">
      <w:pPr>
        <w:numPr>
          <w:ilvl w:val="0"/>
          <w:numId w:val="5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sz w:val="20"/>
          <w:szCs w:val="20"/>
          <w:lang w:eastAsia="en-US"/>
        </w:rPr>
        <w:t>w ustawie z dnia 27 marca 2003 r. o planowaniu i zagospodarowaniu przestrzennym - wystąpienie z żądaniem ograniczenia przetwarzania nie wpływa na przebieg i wynik postępowań dotyczących sporządzania aktów planistycznych.</w:t>
      </w:r>
    </w:p>
    <w:p w14:paraId="5BCFC1C6" w14:textId="77777777" w:rsidR="006153FC" w:rsidRPr="006153FC" w:rsidRDefault="006153FC" w:rsidP="006153FC">
      <w:pPr>
        <w:numPr>
          <w:ilvl w:val="0"/>
          <w:numId w:val="5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sz w:val="20"/>
          <w:szCs w:val="20"/>
          <w:lang w:eastAsia="en-US"/>
        </w:rPr>
        <w:t>w ustawie z dnia 11 września 2019 r. Prawo zamówień publicznych - wystąpienie z żądaniem ograniczenia przetwarzania, nie ogranicza przetwarzania danych osobowych do czasu zakończenia postępowania o udzielenie zamówienia publicznego lub konkursu</w:t>
      </w:r>
    </w:p>
    <w:p w14:paraId="4C49B5A6" w14:textId="77777777" w:rsidR="006153FC" w:rsidRPr="006153FC" w:rsidRDefault="006153FC" w:rsidP="006153FC">
      <w:pPr>
        <w:numPr>
          <w:ilvl w:val="0"/>
          <w:numId w:val="5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sz w:val="20"/>
          <w:szCs w:val="20"/>
          <w:lang w:eastAsia="en-US"/>
        </w:rPr>
        <w:t>w ustawie z dnia 16 grudnia 2010 r. o publicznym transporcie zbiorowym - wystąpienie z żądaniem ograniczenia przetwarzania  nie wpływa na przebieg kontroli oraz na uprawnienie właściwego organu do nałożenia kary</w:t>
      </w:r>
    </w:p>
    <w:p w14:paraId="42CA90A6" w14:textId="77777777" w:rsidR="006153FC" w:rsidRPr="006153FC" w:rsidRDefault="006153FC" w:rsidP="006153FC">
      <w:pPr>
        <w:numPr>
          <w:ilvl w:val="0"/>
          <w:numId w:val="5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sz w:val="20"/>
          <w:szCs w:val="20"/>
          <w:lang w:eastAsia="en-US"/>
        </w:rPr>
        <w:t>w ustawie z dnia 9 października 2015 r. o  rewitalizacji - wystąpienie z żądaniem ograniczenia przetwarzania, nie wpływa na przebieg i wynik postępowań.</w:t>
      </w:r>
    </w:p>
    <w:p w14:paraId="701C06FE" w14:textId="77777777" w:rsidR="006153FC" w:rsidRPr="006153FC" w:rsidRDefault="006153FC" w:rsidP="006153FC">
      <w:pPr>
        <w:numPr>
          <w:ilvl w:val="0"/>
          <w:numId w:val="2"/>
        </w:numPr>
        <w:spacing w:after="160" w:line="252" w:lineRule="auto"/>
        <w:contextualSpacing/>
        <w:jc w:val="both"/>
        <w:rPr>
          <w:rFonts w:ascii="Garamond" w:hAnsi="Garamond" w:cs="Aptos"/>
          <w:color w:val="000000"/>
          <w:sz w:val="20"/>
          <w:szCs w:val="20"/>
        </w:rPr>
      </w:pPr>
      <w:r w:rsidRPr="006153FC">
        <w:rPr>
          <w:rFonts w:ascii="Garamond" w:hAnsi="Garamond" w:cs="Aptos"/>
          <w:color w:val="000000"/>
          <w:sz w:val="20"/>
          <w:szCs w:val="20"/>
        </w:rPr>
        <w:t>Prawo do wniesienia sprzeciwu na podstawie art. 21 RODO;</w:t>
      </w:r>
    </w:p>
    <w:p w14:paraId="7E45448B" w14:textId="77777777" w:rsidR="006153FC" w:rsidRPr="006153FC" w:rsidRDefault="006153FC" w:rsidP="006153FC">
      <w:pPr>
        <w:numPr>
          <w:ilvl w:val="0"/>
          <w:numId w:val="2"/>
        </w:numPr>
        <w:spacing w:after="160" w:line="252" w:lineRule="auto"/>
        <w:contextualSpacing/>
        <w:jc w:val="both"/>
        <w:rPr>
          <w:rFonts w:ascii="Garamond" w:hAnsi="Garamond" w:cs="Aptos"/>
          <w:color w:val="000000"/>
          <w:sz w:val="20"/>
          <w:szCs w:val="20"/>
        </w:rPr>
      </w:pPr>
      <w:r w:rsidRPr="006153FC">
        <w:rPr>
          <w:rFonts w:ascii="Garamond" w:hAnsi="Garamond" w:cs="Aptos"/>
          <w:color w:val="000000"/>
          <w:sz w:val="20"/>
          <w:szCs w:val="20"/>
        </w:rPr>
        <w:t>prawo do wniesienia skargi do organu nadzorczego tj. Prezesa Urzędu Ochrony Danych Osobowych gdy uzna Pani/Pan, iż przetwarzanie danych osobowych Pani/Pana dotyczących narusza przepisy ogólnego rozporządzenia o ochronie danych osobowych z dnia 27 kwietnia 2016 r.</w:t>
      </w:r>
    </w:p>
    <w:p w14:paraId="42637584" w14:textId="77777777" w:rsidR="006153FC" w:rsidRPr="006153FC" w:rsidRDefault="006153FC" w:rsidP="006153FC">
      <w:pPr>
        <w:numPr>
          <w:ilvl w:val="0"/>
          <w:numId w:val="3"/>
        </w:numPr>
        <w:spacing w:after="16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6153FC">
        <w:rPr>
          <w:rFonts w:ascii="Garamond" w:eastAsia="Aptos" w:hAnsi="Garamond"/>
          <w:b/>
          <w:sz w:val="20"/>
          <w:szCs w:val="20"/>
          <w:lang w:eastAsia="en-US"/>
        </w:rPr>
        <w:t xml:space="preserve">Informacja o wymogu/dobrowolności podania danych </w:t>
      </w:r>
    </w:p>
    <w:p w14:paraId="7CA02DE1" w14:textId="77777777" w:rsidR="006153FC" w:rsidRPr="006153FC" w:rsidRDefault="006153FC" w:rsidP="006153FC">
      <w:pPr>
        <w:spacing w:line="252" w:lineRule="auto"/>
        <w:ind w:left="360"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sz w:val="20"/>
          <w:szCs w:val="20"/>
          <w:lang w:eastAsia="en-US"/>
        </w:rPr>
        <w:t>W przypadkach gdy przetwarzanie danych wynika z przepisów prawa podanie przez Panią/Pana danych osobowych jest obowiązkowe, odmowa podania danych będzie skutkować brakiem rozpatrzenia sprawy. W pozostałych przypadkach jest dobrowolne.</w:t>
      </w:r>
    </w:p>
    <w:p w14:paraId="280D0448" w14:textId="77777777" w:rsidR="006153FC" w:rsidRPr="006153FC" w:rsidRDefault="006153FC" w:rsidP="006153FC">
      <w:pPr>
        <w:numPr>
          <w:ilvl w:val="0"/>
          <w:numId w:val="3"/>
        </w:numPr>
        <w:spacing w:after="20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6153FC">
        <w:rPr>
          <w:rFonts w:ascii="Garamond" w:eastAsia="Aptos" w:hAnsi="Garamond"/>
          <w:b/>
          <w:sz w:val="20"/>
          <w:szCs w:val="20"/>
          <w:lang w:eastAsia="en-US"/>
        </w:rPr>
        <w:t xml:space="preserve">Zautomatyzowane podejmowanie decyzji </w:t>
      </w:r>
    </w:p>
    <w:p w14:paraId="1669F53B" w14:textId="77777777" w:rsidR="006153FC" w:rsidRPr="006153FC" w:rsidRDefault="006153FC" w:rsidP="006153FC">
      <w:pPr>
        <w:spacing w:after="160" w:line="252" w:lineRule="auto"/>
        <w:ind w:left="360"/>
        <w:contextualSpacing/>
        <w:jc w:val="both"/>
        <w:rPr>
          <w:rFonts w:ascii="Garamond" w:hAnsi="Garamond" w:cs="Aptos"/>
          <w:color w:val="000000"/>
          <w:sz w:val="20"/>
          <w:szCs w:val="20"/>
        </w:rPr>
      </w:pPr>
      <w:r w:rsidRPr="006153FC">
        <w:rPr>
          <w:rFonts w:ascii="Garamond" w:hAnsi="Garamond" w:cs="Aptos"/>
          <w:color w:val="000000"/>
          <w:sz w:val="20"/>
          <w:szCs w:val="20"/>
        </w:rPr>
        <w:t>Pani/Pana dane mogą być przetwarzane w sposób zautomatyzowany. jednak nie będzie to prowadziło do zautomatyzowanego podejmowania decyzji, w tym dane nie będą profilowane.</w:t>
      </w:r>
    </w:p>
    <w:p w14:paraId="79F19F50" w14:textId="77777777" w:rsidR="006153FC" w:rsidRPr="006153FC" w:rsidRDefault="006153FC" w:rsidP="006153FC">
      <w:pPr>
        <w:numPr>
          <w:ilvl w:val="0"/>
          <w:numId w:val="3"/>
        </w:numPr>
        <w:spacing w:after="200" w:line="252" w:lineRule="auto"/>
        <w:contextualSpacing/>
        <w:jc w:val="both"/>
        <w:rPr>
          <w:rFonts w:ascii="Garamond" w:eastAsia="Aptos" w:hAnsi="Garamond"/>
          <w:b/>
          <w:bCs/>
          <w:sz w:val="20"/>
          <w:szCs w:val="20"/>
          <w:lang w:eastAsia="en-US"/>
        </w:rPr>
      </w:pPr>
      <w:r w:rsidRPr="006153FC">
        <w:rPr>
          <w:rFonts w:ascii="Garamond" w:eastAsia="Aptos" w:hAnsi="Garamond" w:cs="Calibri"/>
          <w:b/>
          <w:bCs/>
          <w:sz w:val="20"/>
          <w:szCs w:val="20"/>
          <w:lang w:eastAsia="en-US"/>
        </w:rPr>
        <w:t xml:space="preserve">Transfer danych osobowych poza obszar EOG </w:t>
      </w:r>
    </w:p>
    <w:p w14:paraId="4579B9D2" w14:textId="77777777" w:rsidR="006153FC" w:rsidRPr="006153FC" w:rsidRDefault="006153FC" w:rsidP="006153FC">
      <w:pPr>
        <w:spacing w:after="160" w:line="252" w:lineRule="auto"/>
        <w:ind w:left="360"/>
        <w:contextualSpacing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sz w:val="20"/>
          <w:szCs w:val="20"/>
          <w:lang w:eastAsia="en-US"/>
        </w:rPr>
        <w:t xml:space="preserve">Dane osobowe zamieszczone na </w:t>
      </w:r>
      <w:proofErr w:type="spellStart"/>
      <w:r w:rsidRPr="006153FC">
        <w:rPr>
          <w:rFonts w:ascii="Garamond" w:eastAsia="Aptos" w:hAnsi="Garamond" w:cs="Aptos"/>
          <w:sz w:val="20"/>
          <w:szCs w:val="20"/>
          <w:lang w:eastAsia="en-US"/>
        </w:rPr>
        <w:t>fanpage’u</w:t>
      </w:r>
      <w:proofErr w:type="spellEnd"/>
      <w:r w:rsidRPr="006153FC">
        <w:rPr>
          <w:rFonts w:ascii="Garamond" w:eastAsia="Aptos" w:hAnsi="Garamond" w:cs="Aptos"/>
          <w:sz w:val="20"/>
          <w:szCs w:val="20"/>
          <w:lang w:eastAsia="en-US"/>
        </w:rPr>
        <w:t xml:space="preserve"> Facebook prowadzonym przez Administratora mogą być przekazywane do państwa trzeciego – Stanów Zjednoczonych. W takiej sytuacji </w:t>
      </w:r>
      <w:proofErr w:type="spellStart"/>
      <w:r w:rsidRPr="006153FC">
        <w:rPr>
          <w:rFonts w:ascii="Garamond" w:eastAsia="Aptos" w:hAnsi="Garamond" w:cs="Aptos"/>
          <w:sz w:val="20"/>
          <w:szCs w:val="20"/>
          <w:lang w:eastAsia="en-US"/>
        </w:rPr>
        <w:t>współadministratorem</w:t>
      </w:r>
      <w:proofErr w:type="spellEnd"/>
      <w:r w:rsidRPr="006153FC">
        <w:rPr>
          <w:rFonts w:ascii="Garamond" w:eastAsia="Aptos" w:hAnsi="Garamond" w:cs="Aptos"/>
          <w:sz w:val="20"/>
          <w:szCs w:val="20"/>
          <w:lang w:eastAsia="en-US"/>
        </w:rPr>
        <w:t xml:space="preserve"> danych będzie firmą META PLATFORMS IRELAND LIMITED 4 GRAND CANAL SQUARE, GRAND CANAL HARBOUR 462129 Dublin. Podstawą prawną transferu danych jest Decyzja Komisji Europejskiej z dnia 10 lipca 2023 r. stwierdzającą odpowiedni stopień ochrony danych osobowych zapewniony przez tzw. "Ramy ochrony danych UE-USA” (EU-US Data </w:t>
      </w:r>
      <w:proofErr w:type="spellStart"/>
      <w:r w:rsidRPr="006153FC">
        <w:rPr>
          <w:rFonts w:ascii="Garamond" w:eastAsia="Aptos" w:hAnsi="Garamond" w:cs="Aptos"/>
          <w:sz w:val="20"/>
          <w:szCs w:val="20"/>
          <w:lang w:eastAsia="en-US"/>
        </w:rPr>
        <w:t>Privacy</w:t>
      </w:r>
      <w:proofErr w:type="spellEnd"/>
      <w:r w:rsidRPr="006153FC">
        <w:rPr>
          <w:rFonts w:ascii="Garamond" w:eastAsia="Aptos" w:hAnsi="Garamond" w:cs="Aptos"/>
          <w:sz w:val="20"/>
          <w:szCs w:val="20"/>
          <w:lang w:eastAsia="en-US"/>
        </w:rPr>
        <w:t xml:space="preserve"> Framework). Szczegóły oświadczeń </w:t>
      </w:r>
      <w:proofErr w:type="spellStart"/>
      <w:r w:rsidRPr="006153FC">
        <w:rPr>
          <w:rFonts w:ascii="Garamond" w:eastAsia="Aptos" w:hAnsi="Garamond" w:cs="Aptos"/>
          <w:sz w:val="20"/>
          <w:szCs w:val="20"/>
          <w:lang w:eastAsia="en-US"/>
        </w:rPr>
        <w:t>współadministratorów</w:t>
      </w:r>
      <w:proofErr w:type="spellEnd"/>
      <w:r w:rsidRPr="006153FC">
        <w:rPr>
          <w:rFonts w:ascii="Garamond" w:eastAsia="Aptos" w:hAnsi="Garamond" w:cs="Aptos"/>
          <w:sz w:val="20"/>
          <w:szCs w:val="20"/>
          <w:lang w:eastAsia="en-US"/>
        </w:rPr>
        <w:t xml:space="preserve"> są dostępne na stronie internetowej Administratora</w:t>
      </w:r>
      <w:r w:rsidRPr="006153FC">
        <w:rPr>
          <w:rFonts w:ascii="Garamond" w:eastAsia="Aptos" w:hAnsi="Garamond" w:cs="Calibri"/>
          <w:sz w:val="20"/>
          <w:szCs w:val="20"/>
          <w:lang w:eastAsia="en-US"/>
        </w:rPr>
        <w:t>.</w:t>
      </w:r>
    </w:p>
    <w:p w14:paraId="69DA8D92" w14:textId="77777777" w:rsidR="006153FC" w:rsidRPr="006153FC" w:rsidRDefault="006153FC" w:rsidP="006153FC">
      <w:pPr>
        <w:ind w:left="360"/>
        <w:outlineLvl w:val="0"/>
        <w:rPr>
          <w:rFonts w:ascii="Garamond" w:hAnsi="Garamond"/>
          <w:sz w:val="20"/>
          <w:szCs w:val="20"/>
        </w:rPr>
      </w:pPr>
    </w:p>
    <w:p w14:paraId="0076038B" w14:textId="77777777" w:rsidR="006153FC" w:rsidRPr="006153FC" w:rsidRDefault="006153FC" w:rsidP="006153FC">
      <w:pPr>
        <w:rPr>
          <w:rFonts w:ascii="Garamond" w:hAnsi="Garamond"/>
          <w:sz w:val="20"/>
          <w:szCs w:val="20"/>
        </w:rPr>
      </w:pPr>
    </w:p>
    <w:p w14:paraId="4A729561" w14:textId="77777777" w:rsidR="006153FC" w:rsidRPr="006153FC" w:rsidRDefault="006153FC" w:rsidP="006153FC">
      <w:pPr>
        <w:rPr>
          <w:rFonts w:ascii="Garamond" w:hAnsi="Garamond"/>
          <w:sz w:val="20"/>
          <w:szCs w:val="20"/>
        </w:rPr>
      </w:pPr>
    </w:p>
    <w:p w14:paraId="28D998AF" w14:textId="77777777" w:rsidR="006153FC" w:rsidRPr="006153FC" w:rsidRDefault="006153FC" w:rsidP="006153FC">
      <w:pPr>
        <w:rPr>
          <w:rFonts w:ascii="Garamond" w:hAnsi="Garamond"/>
          <w:sz w:val="20"/>
          <w:szCs w:val="20"/>
        </w:rPr>
      </w:pPr>
    </w:p>
    <w:p w14:paraId="3EC34CD6" w14:textId="77777777" w:rsidR="006153FC" w:rsidRPr="006153FC" w:rsidRDefault="006153FC" w:rsidP="006153FC">
      <w:pPr>
        <w:rPr>
          <w:rFonts w:ascii="Garamond" w:hAnsi="Garamond"/>
          <w:sz w:val="20"/>
          <w:szCs w:val="20"/>
        </w:rPr>
      </w:pPr>
    </w:p>
    <w:p w14:paraId="656790B8" w14:textId="77777777" w:rsidR="006153FC" w:rsidRPr="006153FC" w:rsidRDefault="006153FC" w:rsidP="006153FC">
      <w:pPr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6153FC">
        <w:rPr>
          <w:rFonts w:ascii="Garamond" w:eastAsia="Aptos" w:hAnsi="Garamond"/>
          <w:sz w:val="20"/>
          <w:szCs w:val="20"/>
          <w:lang w:eastAsia="en-US"/>
        </w:rPr>
        <w:t>* ustawa z dnia 21 lutego 2019 r. 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(Dz.U. 2019 poz. 730)</w:t>
      </w:r>
    </w:p>
    <w:p w14:paraId="15030866" w14:textId="77777777" w:rsidR="00191439" w:rsidRPr="00420E49" w:rsidRDefault="00191439" w:rsidP="006153FC">
      <w:pPr>
        <w:pStyle w:val="NormalnyWeb"/>
        <w:spacing w:before="0" w:beforeAutospacing="0" w:after="0" w:afterAutospacing="0"/>
        <w:jc w:val="center"/>
        <w:rPr>
          <w:sz w:val="20"/>
          <w:szCs w:val="20"/>
        </w:rPr>
      </w:pPr>
    </w:p>
    <w:sectPr w:rsidR="00191439" w:rsidRPr="00420E49" w:rsidSect="00EF1C4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1260A" w14:textId="77777777" w:rsidR="00424CDC" w:rsidRDefault="00424CDC" w:rsidP="00420E49">
      <w:r>
        <w:separator/>
      </w:r>
    </w:p>
  </w:endnote>
  <w:endnote w:type="continuationSeparator" w:id="0">
    <w:p w14:paraId="66A6AB9E" w14:textId="77777777" w:rsidR="00424CDC" w:rsidRDefault="00424CDC" w:rsidP="0042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4E54D" w14:textId="77777777" w:rsidR="00424CDC" w:rsidRDefault="00424CDC" w:rsidP="00420E49">
      <w:r>
        <w:separator/>
      </w:r>
    </w:p>
  </w:footnote>
  <w:footnote w:type="continuationSeparator" w:id="0">
    <w:p w14:paraId="3E7BFE55" w14:textId="77777777" w:rsidR="00424CDC" w:rsidRDefault="00424CDC" w:rsidP="00420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0702"/>
    <w:multiLevelType w:val="hybridMultilevel"/>
    <w:tmpl w:val="BE9865E8"/>
    <w:lvl w:ilvl="0" w:tplc="0F6624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34699"/>
    <w:multiLevelType w:val="hybridMultilevel"/>
    <w:tmpl w:val="5D82CE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6A4DC5"/>
    <w:multiLevelType w:val="hybridMultilevel"/>
    <w:tmpl w:val="00680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47062"/>
    <w:multiLevelType w:val="hybridMultilevel"/>
    <w:tmpl w:val="6EF8A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D1812"/>
    <w:multiLevelType w:val="hybridMultilevel"/>
    <w:tmpl w:val="FC96CB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6A45F3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207A2"/>
    <w:multiLevelType w:val="hybridMultilevel"/>
    <w:tmpl w:val="639A83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9589012">
    <w:abstractNumId w:val="5"/>
  </w:num>
  <w:num w:numId="2" w16cid:durableId="1480607477">
    <w:abstractNumId w:val="2"/>
  </w:num>
  <w:num w:numId="3" w16cid:durableId="2029597805">
    <w:abstractNumId w:val="0"/>
  </w:num>
  <w:num w:numId="4" w16cid:durableId="34743927">
    <w:abstractNumId w:val="3"/>
  </w:num>
  <w:num w:numId="5" w16cid:durableId="1270240406">
    <w:abstractNumId w:val="4"/>
  </w:num>
  <w:num w:numId="6" w16cid:durableId="1150898565">
    <w:abstractNumId w:val="1"/>
  </w:num>
  <w:num w:numId="7" w16cid:durableId="7249908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B6044"/>
    <w:rsid w:val="000E57D0"/>
    <w:rsid w:val="00100055"/>
    <w:rsid w:val="00127380"/>
    <w:rsid w:val="00146259"/>
    <w:rsid w:val="00191439"/>
    <w:rsid w:val="00232F4E"/>
    <w:rsid w:val="00251B71"/>
    <w:rsid w:val="002615F8"/>
    <w:rsid w:val="002A24DC"/>
    <w:rsid w:val="002B377E"/>
    <w:rsid w:val="002C2984"/>
    <w:rsid w:val="002C6A5E"/>
    <w:rsid w:val="002E3A78"/>
    <w:rsid w:val="002F2553"/>
    <w:rsid w:val="002F79D1"/>
    <w:rsid w:val="00366002"/>
    <w:rsid w:val="003B15BF"/>
    <w:rsid w:val="003F1652"/>
    <w:rsid w:val="00420E49"/>
    <w:rsid w:val="00422483"/>
    <w:rsid w:val="00424CDC"/>
    <w:rsid w:val="00480AD0"/>
    <w:rsid w:val="00557AED"/>
    <w:rsid w:val="005708CC"/>
    <w:rsid w:val="005F5702"/>
    <w:rsid w:val="006153FC"/>
    <w:rsid w:val="006435E5"/>
    <w:rsid w:val="006A33B4"/>
    <w:rsid w:val="006B67AC"/>
    <w:rsid w:val="006C143B"/>
    <w:rsid w:val="006D506C"/>
    <w:rsid w:val="006F5EE7"/>
    <w:rsid w:val="007C308A"/>
    <w:rsid w:val="00822C37"/>
    <w:rsid w:val="008C4333"/>
    <w:rsid w:val="00961DC8"/>
    <w:rsid w:val="009D19B6"/>
    <w:rsid w:val="00A20E9E"/>
    <w:rsid w:val="00B412C2"/>
    <w:rsid w:val="00B7735D"/>
    <w:rsid w:val="00BB2105"/>
    <w:rsid w:val="00C24499"/>
    <w:rsid w:val="00C30209"/>
    <w:rsid w:val="00CA41F6"/>
    <w:rsid w:val="00CB3CC9"/>
    <w:rsid w:val="00CC6912"/>
    <w:rsid w:val="00D27BF5"/>
    <w:rsid w:val="00D65268"/>
    <w:rsid w:val="00D82C20"/>
    <w:rsid w:val="00DA6587"/>
    <w:rsid w:val="00E27C7F"/>
    <w:rsid w:val="00E646E4"/>
    <w:rsid w:val="00EB262C"/>
    <w:rsid w:val="00ED6453"/>
    <w:rsid w:val="00EF1C47"/>
    <w:rsid w:val="00EF6147"/>
    <w:rsid w:val="00F1512A"/>
    <w:rsid w:val="00FC1D14"/>
    <w:rsid w:val="00FC567F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5CF5DC"/>
  <w14:defaultImageDpi w14:val="0"/>
  <w15:docId w15:val="{BFC35840-EFB7-485A-BFC2-E4E25106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420E4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20E49"/>
    <w:rPr>
      <w:rFonts w:ascii="Calibri" w:hAnsi="Calibri" w:cs="Times New Roman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420E4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20E49"/>
    <w:rPr>
      <w:rFonts w:ascii="Calibri" w:hAnsi="Calibri" w:cs="Times New Roman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7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B67A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43B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C143B"/>
    <w:rPr>
      <w:rFonts w:ascii="Calibri" w:hAnsi="Calibri" w:cs="Times New Roman"/>
      <w:sz w:val="20"/>
      <w:szCs w:val="20"/>
      <w:lang w:val="x-none" w:eastAsia="x-none"/>
    </w:rPr>
  </w:style>
  <w:style w:type="paragraph" w:customStyle="1" w:styleId="Textbody">
    <w:name w:val="Text body"/>
    <w:basedOn w:val="Normalny"/>
    <w:rsid w:val="006C143B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character" w:styleId="Odwoanieprzypisudolnego">
    <w:name w:val="footnote reference"/>
    <w:basedOn w:val="Domylnaczcionkaakapitu"/>
    <w:uiPriority w:val="99"/>
    <w:unhideWhenUsed/>
    <w:rsid w:val="006C143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C143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6C143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48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m@um.oborni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1308</Words>
  <Characters>7854</Characters>
  <Application>Microsoft Office Word</Application>
  <DocSecurity>0</DocSecurity>
  <Lines>65</Lines>
  <Paragraphs>18</Paragraphs>
  <ScaleCrop>false</ScaleCrop>
  <Company>Wolters Kluwer Polska Sp z o.o.</Company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ZNAKI:1870</dc:description>
  <cp:lastModifiedBy>umoborniki65@oborniki.onmicrosoft.com</cp:lastModifiedBy>
  <cp:revision>4</cp:revision>
  <cp:lastPrinted>2025-03-04T09:58:00Z</cp:lastPrinted>
  <dcterms:created xsi:type="dcterms:W3CDTF">2025-03-04T09:44:00Z</dcterms:created>
  <dcterms:modified xsi:type="dcterms:W3CDTF">2025-03-04T09:58:00Z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1870</vt:lpwstr>
  </property>
  <property fmtid="{D5CDD505-2E9C-101B-9397-08002B2CF9AE}" pid="4" name="ZNAKI:">
    <vt:lpwstr>1870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2019-01-14 12:20:23</vt:lpwstr>
  </property>
</Properties>
</file>